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C822" w14:textId="03D8A89B" w:rsidR="007A2186" w:rsidRDefault="007A2186" w:rsidP="007A2186">
      <w:pPr>
        <w:pStyle w:val="NormalWeb"/>
        <w:spacing w:line="255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7A2186">
        <w:rPr>
          <w:rFonts w:asciiTheme="minorHAnsi" w:hAnsiTheme="minorHAnsi" w:cstheme="minorHAnsi"/>
          <w:i/>
          <w:iCs/>
          <w:color w:val="000000"/>
          <w:sz w:val="28"/>
          <w:szCs w:val="28"/>
        </w:rPr>
        <w:t>The Winter Sea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by Susanna Kearsley</w:t>
      </w:r>
    </w:p>
    <w:p w14:paraId="29C902AC" w14:textId="10990D41" w:rsidR="007A2186" w:rsidRPr="007A2186" w:rsidRDefault="007A2186" w:rsidP="007A2186">
      <w:pPr>
        <w:pStyle w:val="NormalWeb"/>
        <w:spacing w:line="255" w:lineRule="atLeast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A2186">
        <w:rPr>
          <w:rFonts w:asciiTheme="minorHAnsi" w:hAnsiTheme="minorHAnsi" w:cstheme="minorHAnsi"/>
          <w:b/>
          <w:bCs/>
          <w:color w:val="000000"/>
          <w:sz w:val="28"/>
          <w:szCs w:val="28"/>
        </w:rPr>
        <w:t>Discussion Questions</w:t>
      </w:r>
    </w:p>
    <w:p w14:paraId="39AC9C2E" w14:textId="77777777" w:rsidR="007A2186" w:rsidRDefault="007A2186" w:rsidP="00D06B28">
      <w:pPr>
        <w:pStyle w:val="NormalWeb"/>
        <w:spacing w:line="25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14:paraId="4B43224B" w14:textId="61D4BEE7" w:rsidR="00D06B28" w:rsidRPr="00A56AEC" w:rsidRDefault="00D06B28" w:rsidP="00D06B28">
      <w:pPr>
        <w:pStyle w:val="NormalWeb"/>
        <w:spacing w:line="25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A56AEC">
        <w:rPr>
          <w:rFonts w:asciiTheme="minorHAnsi" w:hAnsiTheme="minorHAnsi" w:cstheme="minorHAnsi"/>
          <w:color w:val="000000"/>
          <w:sz w:val="28"/>
          <w:szCs w:val="28"/>
        </w:rPr>
        <w:t xml:space="preserve">1. Why might Susanna Kearsley have utilized a story-within-a story device rather than use a straightforward telling of a historical novel? What does the character of Carrie McClelland, as a writer, add to the story? </w:t>
      </w:r>
    </w:p>
    <w:p w14:paraId="69877055" w14:textId="777CA1F5" w:rsidR="00D06B28" w:rsidRPr="00A56AEC" w:rsidRDefault="00D06B28" w:rsidP="00D06B28">
      <w:pPr>
        <w:pStyle w:val="NormalWeb"/>
        <w:spacing w:line="25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A56AEC">
        <w:rPr>
          <w:rFonts w:asciiTheme="minorHAnsi" w:hAnsiTheme="minorHAnsi" w:cstheme="minorHAnsi"/>
          <w:color w:val="000000"/>
          <w:sz w:val="28"/>
          <w:szCs w:val="28"/>
        </w:rPr>
        <w:t xml:space="preserve">2. </w:t>
      </w:r>
      <w:r w:rsidR="003D2664" w:rsidRPr="00A56AEC">
        <w:rPr>
          <w:rFonts w:asciiTheme="minorHAnsi" w:hAnsiTheme="minorHAnsi" w:cstheme="minorHAnsi"/>
          <w:color w:val="000000"/>
          <w:sz w:val="28"/>
          <w:szCs w:val="28"/>
        </w:rPr>
        <w:t>Do</w:t>
      </w:r>
      <w:r w:rsidRPr="00A56AEC">
        <w:rPr>
          <w:rFonts w:asciiTheme="minorHAnsi" w:hAnsiTheme="minorHAnsi" w:cstheme="minorHAnsi"/>
          <w:color w:val="000000"/>
          <w:sz w:val="28"/>
          <w:szCs w:val="28"/>
        </w:rPr>
        <w:t xml:space="preserve"> the two stories, past and present, parallel one other? Is one of the stories in one of the time-periods more engaging than the other? Did </w:t>
      </w:r>
      <w:r w:rsidR="00BC3F38" w:rsidRPr="00A56AEC">
        <w:rPr>
          <w:rFonts w:asciiTheme="minorHAnsi" w:hAnsiTheme="minorHAnsi" w:cstheme="minorHAnsi"/>
          <w:color w:val="000000"/>
          <w:sz w:val="28"/>
          <w:szCs w:val="28"/>
        </w:rPr>
        <w:t xml:space="preserve">either </w:t>
      </w:r>
      <w:r w:rsidRPr="00A56AEC">
        <w:rPr>
          <w:rFonts w:asciiTheme="minorHAnsi" w:hAnsiTheme="minorHAnsi" w:cstheme="minorHAnsi"/>
          <w:color w:val="000000"/>
          <w:sz w:val="28"/>
          <w:szCs w:val="28"/>
        </w:rPr>
        <w:t xml:space="preserve">Sophie Paterson's story </w:t>
      </w:r>
      <w:r w:rsidR="00BC3F38" w:rsidRPr="00A56AEC">
        <w:rPr>
          <w:rFonts w:asciiTheme="minorHAnsi" w:hAnsiTheme="minorHAnsi" w:cstheme="minorHAnsi"/>
          <w:color w:val="000000"/>
          <w:sz w:val="28"/>
          <w:szCs w:val="28"/>
        </w:rPr>
        <w:t xml:space="preserve">or </w:t>
      </w:r>
      <w:r w:rsidR="00BC3F38" w:rsidRPr="00A56AEC">
        <w:rPr>
          <w:rFonts w:asciiTheme="minorHAnsi" w:hAnsiTheme="minorHAnsi" w:cstheme="minorHAnsi"/>
          <w:color w:val="000000"/>
          <w:sz w:val="28"/>
          <w:szCs w:val="28"/>
        </w:rPr>
        <w:t xml:space="preserve">Carrie </w:t>
      </w:r>
      <w:r w:rsidR="00A56AEC" w:rsidRPr="00A56AEC">
        <w:rPr>
          <w:rFonts w:asciiTheme="minorHAnsi" w:hAnsiTheme="minorHAnsi" w:cstheme="minorHAnsi"/>
          <w:color w:val="000000"/>
          <w:sz w:val="28"/>
          <w:szCs w:val="28"/>
        </w:rPr>
        <w:t>McClelland’s hold</w:t>
      </w:r>
      <w:r w:rsidRPr="00A56AEC">
        <w:rPr>
          <w:rFonts w:asciiTheme="minorHAnsi" w:hAnsiTheme="minorHAnsi" w:cstheme="minorHAnsi"/>
          <w:color w:val="000000"/>
          <w:sz w:val="28"/>
          <w:szCs w:val="28"/>
        </w:rPr>
        <w:t xml:space="preserve"> your interest more?</w:t>
      </w:r>
    </w:p>
    <w:p w14:paraId="0BED6BF6" w14:textId="5F3BEE97" w:rsidR="00D06B28" w:rsidRPr="00A56AEC" w:rsidRDefault="00D06B28" w:rsidP="00D06B28">
      <w:pPr>
        <w:pStyle w:val="NormalWeb"/>
        <w:spacing w:line="25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A56AEC">
        <w:rPr>
          <w:rFonts w:asciiTheme="minorHAnsi" w:hAnsiTheme="minorHAnsi" w:cstheme="minorHAnsi"/>
          <w:color w:val="000000"/>
          <w:sz w:val="28"/>
          <w:szCs w:val="28"/>
        </w:rPr>
        <w:t xml:space="preserve">3. What, if anything, do the heroines—Sophie and Carrie—have in common? How do they differ? Are the two women believable? </w:t>
      </w:r>
      <w:r w:rsidR="003D2664" w:rsidRPr="00A56AEC">
        <w:rPr>
          <w:rFonts w:asciiTheme="minorHAnsi" w:hAnsiTheme="minorHAnsi" w:cstheme="minorHAnsi"/>
          <w:color w:val="000000"/>
          <w:sz w:val="28"/>
          <w:szCs w:val="28"/>
        </w:rPr>
        <w:t>Does</w:t>
      </w:r>
      <w:r w:rsidRPr="00A56AEC">
        <w:rPr>
          <w:rFonts w:asciiTheme="minorHAnsi" w:hAnsiTheme="minorHAnsi" w:cstheme="minorHAnsi"/>
          <w:color w:val="000000"/>
          <w:sz w:val="28"/>
          <w:szCs w:val="28"/>
        </w:rPr>
        <w:t xml:space="preserve"> Kearsley do a good job of creating rich, well-rounded characters?</w:t>
      </w:r>
    </w:p>
    <w:p w14:paraId="52527F00" w14:textId="6B0F30F2" w:rsidR="00D06B28" w:rsidRPr="00A56AEC" w:rsidRDefault="00D06B28" w:rsidP="00D06B28">
      <w:pPr>
        <w:pStyle w:val="NormalWeb"/>
        <w:spacing w:line="25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A56AEC">
        <w:rPr>
          <w:rFonts w:asciiTheme="minorHAnsi" w:hAnsiTheme="minorHAnsi" w:cstheme="minorHAnsi"/>
          <w:color w:val="000000"/>
          <w:sz w:val="28"/>
          <w:szCs w:val="28"/>
        </w:rPr>
        <w:t>4. Talk about the men in both stories. Which of the contemporary men—Jimmy Keith, Stuie, Graham, or Angus—do you find most appealing? Does Carrie make the right choice at the end?</w:t>
      </w:r>
    </w:p>
    <w:p w14:paraId="41DF11F8" w14:textId="5D584384" w:rsidR="00D06B28" w:rsidRPr="00A56AEC" w:rsidRDefault="00BC3F38" w:rsidP="00D06B28">
      <w:pPr>
        <w:pStyle w:val="NormalWeb"/>
        <w:spacing w:line="25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A56AEC">
        <w:rPr>
          <w:rFonts w:asciiTheme="minorHAnsi" w:hAnsiTheme="minorHAnsi" w:cstheme="minorHAnsi"/>
          <w:color w:val="000000"/>
          <w:sz w:val="28"/>
          <w:szCs w:val="28"/>
        </w:rPr>
        <w:t>5</w:t>
      </w:r>
      <w:r w:rsidR="00D06B28" w:rsidRPr="00A56AEC">
        <w:rPr>
          <w:rFonts w:asciiTheme="minorHAnsi" w:hAnsiTheme="minorHAnsi" w:cstheme="minorHAnsi"/>
          <w:color w:val="000000"/>
          <w:sz w:val="28"/>
          <w:szCs w:val="28"/>
        </w:rPr>
        <w:t>. Kearsley incorporates a good deal of historical fact into her story. Do you find her historical research intrusive or overbearing</w:t>
      </w:r>
      <w:r w:rsidRPr="00A56AEC">
        <w:rPr>
          <w:rFonts w:asciiTheme="minorHAnsi" w:hAnsiTheme="minorHAnsi" w:cstheme="minorHAnsi"/>
          <w:color w:val="000000"/>
          <w:sz w:val="28"/>
          <w:szCs w:val="28"/>
        </w:rPr>
        <w:t>--o</w:t>
      </w:r>
      <w:r w:rsidR="00D06B28" w:rsidRPr="00A56AEC">
        <w:rPr>
          <w:rFonts w:asciiTheme="minorHAnsi" w:hAnsiTheme="minorHAnsi" w:cstheme="minorHAnsi"/>
          <w:color w:val="000000"/>
          <w:sz w:val="28"/>
          <w:szCs w:val="28"/>
        </w:rPr>
        <w:t>r does Kearsley blend it seamlessly into her story line? What about her remarks in the book's afterword...</w:t>
      </w:r>
      <w:r w:rsidR="003D2664" w:rsidRPr="00A56AEC">
        <w:rPr>
          <w:rFonts w:asciiTheme="minorHAnsi" w:hAnsiTheme="minorHAnsi" w:cstheme="minorHAnsi"/>
          <w:color w:val="000000"/>
          <w:sz w:val="28"/>
          <w:szCs w:val="28"/>
        </w:rPr>
        <w:t>did</w:t>
      </w:r>
      <w:r w:rsidR="00D06B28" w:rsidRPr="00A56AEC">
        <w:rPr>
          <w:rFonts w:asciiTheme="minorHAnsi" w:hAnsiTheme="minorHAnsi" w:cstheme="minorHAnsi"/>
          <w:color w:val="000000"/>
          <w:sz w:val="28"/>
          <w:szCs w:val="28"/>
        </w:rPr>
        <w:t xml:space="preserve"> you read it?</w:t>
      </w:r>
    </w:p>
    <w:p w14:paraId="25C1314F" w14:textId="3E957695" w:rsidR="00D06B28" w:rsidRPr="00A56AEC" w:rsidRDefault="00BC3F38" w:rsidP="00D06B28">
      <w:pPr>
        <w:pStyle w:val="NormalWeb"/>
        <w:spacing w:line="25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A56AEC">
        <w:rPr>
          <w:rFonts w:asciiTheme="minorHAnsi" w:hAnsiTheme="minorHAnsi" w:cstheme="minorHAnsi"/>
          <w:color w:val="000000"/>
          <w:sz w:val="28"/>
          <w:szCs w:val="28"/>
        </w:rPr>
        <w:t>6</w:t>
      </w:r>
      <w:r w:rsidR="00D06B28" w:rsidRPr="00A56AEC">
        <w:rPr>
          <w:rFonts w:asciiTheme="minorHAnsi" w:hAnsiTheme="minorHAnsi" w:cstheme="minorHAnsi"/>
          <w:color w:val="000000"/>
          <w:sz w:val="28"/>
          <w:szCs w:val="28"/>
        </w:rPr>
        <w:t xml:space="preserve">. Can you explain genetic memory and how it enables Carrie to access the past? Do you believe there might be such a thing as genetic memory? Is it </w:t>
      </w:r>
      <w:proofErr w:type="gramStart"/>
      <w:r w:rsidR="00D06B28" w:rsidRPr="00A56AEC">
        <w:rPr>
          <w:rFonts w:asciiTheme="minorHAnsi" w:hAnsiTheme="minorHAnsi" w:cstheme="minorHAnsi"/>
          <w:color w:val="000000"/>
          <w:sz w:val="28"/>
          <w:szCs w:val="28"/>
        </w:rPr>
        <w:t>like</w:t>
      </w:r>
      <w:proofErr w:type="gramEnd"/>
      <w:r w:rsidR="00D06B28" w:rsidRPr="00A56AEC">
        <w:rPr>
          <w:rFonts w:asciiTheme="minorHAnsi" w:hAnsiTheme="minorHAnsi" w:cstheme="minorHAnsi"/>
          <w:color w:val="000000"/>
          <w:sz w:val="28"/>
          <w:szCs w:val="28"/>
        </w:rPr>
        <w:t xml:space="preserve"> the "past</w:t>
      </w:r>
      <w:r w:rsidR="003D2664" w:rsidRPr="00A56AE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06B28" w:rsidRPr="00A56AEC">
        <w:rPr>
          <w:rFonts w:asciiTheme="minorHAnsi" w:hAnsiTheme="minorHAnsi" w:cstheme="minorHAnsi"/>
          <w:color w:val="000000"/>
          <w:sz w:val="28"/>
          <w:szCs w:val="28"/>
        </w:rPr>
        <w:t>lives" concept?</w:t>
      </w:r>
    </w:p>
    <w:p w14:paraId="7F8D71D9" w14:textId="34DCDDBE" w:rsidR="00D06B28" w:rsidRPr="00A56AEC" w:rsidRDefault="00BC3F38" w:rsidP="00D06B28">
      <w:pPr>
        <w:pStyle w:val="NormalWeb"/>
        <w:spacing w:line="25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A56AEC">
        <w:rPr>
          <w:rFonts w:asciiTheme="minorHAnsi" w:hAnsiTheme="minorHAnsi" w:cstheme="minorHAnsi"/>
          <w:color w:val="000000"/>
          <w:sz w:val="28"/>
          <w:szCs w:val="28"/>
        </w:rPr>
        <w:t>7</w:t>
      </w:r>
      <w:r w:rsidR="00D06B28" w:rsidRPr="00A56AEC">
        <w:rPr>
          <w:rFonts w:asciiTheme="minorHAnsi" w:hAnsiTheme="minorHAnsi" w:cstheme="minorHAnsi"/>
          <w:color w:val="000000"/>
          <w:sz w:val="28"/>
          <w:szCs w:val="28"/>
        </w:rPr>
        <w:t>. The book in many ways is self-referential: an author writing about an author writing. What does Kearsley seem to suggest about the craft of writing—in terms of its ability to merge past with present--or to bring historical events and characters alive?</w:t>
      </w:r>
    </w:p>
    <w:p w14:paraId="70557CFA" w14:textId="0BD302C9" w:rsidR="00D06B28" w:rsidRPr="00A56AEC" w:rsidRDefault="00BC3F38" w:rsidP="00D06B28">
      <w:pPr>
        <w:pStyle w:val="NormalWeb"/>
        <w:spacing w:line="25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A56AEC">
        <w:rPr>
          <w:rFonts w:asciiTheme="minorHAnsi" w:hAnsiTheme="minorHAnsi" w:cstheme="minorHAnsi"/>
          <w:color w:val="000000"/>
          <w:sz w:val="28"/>
          <w:szCs w:val="28"/>
        </w:rPr>
        <w:t>8</w:t>
      </w:r>
      <w:r w:rsidR="00D06B28" w:rsidRPr="00A56AEC">
        <w:rPr>
          <w:rFonts w:asciiTheme="minorHAnsi" w:hAnsiTheme="minorHAnsi" w:cstheme="minorHAnsi"/>
          <w:color w:val="000000"/>
          <w:sz w:val="28"/>
          <w:szCs w:val="28"/>
        </w:rPr>
        <w:t>. Many reviewers mentioned that the book involved them on a deeply emotional level, evoking tears. Did it involve you in the same manner? </w:t>
      </w:r>
    </w:p>
    <w:p w14:paraId="1AA8796F" w14:textId="1C436FEA" w:rsidR="00D06B28" w:rsidRPr="00A56AEC" w:rsidRDefault="00BC3F38" w:rsidP="00D06B28">
      <w:pPr>
        <w:pStyle w:val="NormalWeb"/>
        <w:spacing w:line="25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A56AEC">
        <w:rPr>
          <w:rFonts w:asciiTheme="minorHAnsi" w:hAnsiTheme="minorHAnsi" w:cstheme="minorHAnsi"/>
          <w:color w:val="000000"/>
          <w:sz w:val="28"/>
          <w:szCs w:val="28"/>
        </w:rPr>
        <w:lastRenderedPageBreak/>
        <w:t>9</w:t>
      </w:r>
      <w:r w:rsidR="00D06B28" w:rsidRPr="00A56AEC">
        <w:rPr>
          <w:rFonts w:asciiTheme="minorHAnsi" w:hAnsiTheme="minorHAnsi" w:cstheme="minorHAnsi"/>
          <w:color w:val="000000"/>
          <w:sz w:val="28"/>
          <w:szCs w:val="28"/>
        </w:rPr>
        <w:t xml:space="preserve">. What is the significance of the book's title, </w:t>
      </w:r>
      <w:r w:rsidR="003D2664" w:rsidRPr="00A56AEC">
        <w:rPr>
          <w:rFonts w:asciiTheme="minorHAnsi" w:hAnsiTheme="minorHAnsi" w:cstheme="minorHAnsi"/>
          <w:i/>
          <w:iCs/>
          <w:color w:val="000000"/>
          <w:sz w:val="28"/>
          <w:szCs w:val="28"/>
        </w:rPr>
        <w:t>The W</w:t>
      </w:r>
      <w:r w:rsidR="00D06B28" w:rsidRPr="00A56AEC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inter </w:t>
      </w:r>
      <w:r w:rsidR="003D2664" w:rsidRPr="00A56AEC">
        <w:rPr>
          <w:rFonts w:asciiTheme="minorHAnsi" w:hAnsiTheme="minorHAnsi" w:cstheme="minorHAnsi"/>
          <w:i/>
          <w:iCs/>
          <w:color w:val="000000"/>
          <w:sz w:val="28"/>
          <w:szCs w:val="28"/>
        </w:rPr>
        <w:t>S</w:t>
      </w:r>
      <w:r w:rsidR="00D06B28" w:rsidRPr="00A56AEC">
        <w:rPr>
          <w:rFonts w:asciiTheme="minorHAnsi" w:hAnsiTheme="minorHAnsi" w:cstheme="minorHAnsi"/>
          <w:i/>
          <w:iCs/>
          <w:color w:val="000000"/>
          <w:sz w:val="28"/>
          <w:szCs w:val="28"/>
        </w:rPr>
        <w:t>ea</w:t>
      </w:r>
      <w:r w:rsidRPr="00A56AEC">
        <w:rPr>
          <w:rFonts w:asciiTheme="minorHAnsi" w:hAnsiTheme="minorHAnsi" w:cstheme="minorHAnsi"/>
          <w:color w:val="000000"/>
          <w:sz w:val="28"/>
          <w:szCs w:val="28"/>
        </w:rPr>
        <w:t>?</w:t>
      </w:r>
    </w:p>
    <w:p w14:paraId="495629B1" w14:textId="5ECF0DD5" w:rsidR="00545606" w:rsidRPr="00A56AEC" w:rsidRDefault="00D06B28" w:rsidP="00D06B28">
      <w:pPr>
        <w:pStyle w:val="NormalWeb"/>
        <w:spacing w:line="25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A56AEC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BC3F38" w:rsidRPr="00A56AEC">
        <w:rPr>
          <w:rFonts w:asciiTheme="minorHAnsi" w:hAnsiTheme="minorHAnsi" w:cstheme="minorHAnsi"/>
          <w:color w:val="000000"/>
          <w:sz w:val="28"/>
          <w:szCs w:val="28"/>
        </w:rPr>
        <w:t>0</w:t>
      </w:r>
      <w:r w:rsidRPr="00A56AEC">
        <w:rPr>
          <w:rFonts w:asciiTheme="minorHAnsi" w:hAnsiTheme="minorHAnsi" w:cstheme="minorHAnsi"/>
          <w:color w:val="000000"/>
          <w:sz w:val="28"/>
          <w:szCs w:val="28"/>
        </w:rPr>
        <w:t xml:space="preserve">. Does this book deliver—in terms of romance and suspense? </w:t>
      </w:r>
      <w:r w:rsidR="00BC3F38" w:rsidRPr="00A56AEC">
        <w:rPr>
          <w:rFonts w:asciiTheme="minorHAnsi" w:hAnsiTheme="minorHAnsi" w:cstheme="minorHAnsi"/>
          <w:color w:val="000000"/>
          <w:sz w:val="28"/>
          <w:szCs w:val="28"/>
        </w:rPr>
        <w:t>Did you find it slow and deliberate, or fast-paced and engaging?</w:t>
      </w:r>
    </w:p>
    <w:p w14:paraId="48529C6A" w14:textId="622D79A0" w:rsidR="00BC3F38" w:rsidRPr="00A56AEC" w:rsidRDefault="00BC3F38" w:rsidP="00D06B28">
      <w:pPr>
        <w:pStyle w:val="NormalWeb"/>
        <w:spacing w:line="25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A56AEC">
        <w:rPr>
          <w:rFonts w:asciiTheme="minorHAnsi" w:hAnsiTheme="minorHAnsi" w:cstheme="minorHAnsi"/>
          <w:color w:val="000000"/>
          <w:sz w:val="28"/>
          <w:szCs w:val="28"/>
        </w:rPr>
        <w:t xml:space="preserve">11. How would you compare </w:t>
      </w:r>
      <w:r w:rsidRPr="00A56AEC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The Winter </w:t>
      </w:r>
      <w:r w:rsidRPr="00A56AEC">
        <w:rPr>
          <w:rFonts w:asciiTheme="minorHAnsi" w:hAnsiTheme="minorHAnsi" w:cstheme="minorHAnsi"/>
          <w:color w:val="000000"/>
          <w:sz w:val="28"/>
          <w:szCs w:val="28"/>
        </w:rPr>
        <w:t xml:space="preserve">Sea to books in a similar vein, like Diana </w:t>
      </w:r>
      <w:r w:rsidRPr="00A56AEC">
        <w:rPr>
          <w:rStyle w:val="Emphasis"/>
          <w:rFonts w:asciiTheme="minorHAnsi" w:hAnsiTheme="minorHAnsi" w:cstheme="minorHAnsi"/>
          <w:color w:val="000000"/>
          <w:sz w:val="28"/>
          <w:szCs w:val="28"/>
        </w:rPr>
        <w:t>Outlander</w:t>
      </w:r>
      <w:r w:rsidRPr="00A56AEC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A56AEC">
        <w:rPr>
          <w:rFonts w:asciiTheme="minorHAnsi" w:hAnsiTheme="minorHAnsi" w:cstheme="minorHAnsi"/>
          <w:color w:val="000000"/>
          <w:sz w:val="28"/>
          <w:szCs w:val="28"/>
        </w:rPr>
        <w:t>A.S. Byatt's </w:t>
      </w:r>
      <w:r w:rsidRPr="00A56AEC">
        <w:rPr>
          <w:rStyle w:val="Emphasis"/>
          <w:rFonts w:asciiTheme="minorHAnsi" w:hAnsiTheme="minorHAnsi" w:cstheme="minorHAnsi"/>
          <w:color w:val="000000"/>
          <w:sz w:val="28"/>
          <w:szCs w:val="28"/>
        </w:rPr>
        <w:t>Possession</w:t>
      </w:r>
      <w:r w:rsidRPr="00A56AEC">
        <w:rPr>
          <w:rStyle w:val="Emphasis"/>
          <w:rFonts w:asciiTheme="minorHAnsi" w:hAnsiTheme="minorHAnsi" w:cstheme="minorHAnsi"/>
          <w:color w:val="000000"/>
          <w:sz w:val="28"/>
          <w:szCs w:val="28"/>
        </w:rPr>
        <w:t>,</w:t>
      </w:r>
      <w:r w:rsidRPr="00A56AEC">
        <w:rPr>
          <w:rStyle w:val="Emphasis"/>
          <w:rFonts w:asciiTheme="minorHAnsi" w:hAnsiTheme="minorHAnsi" w:cstheme="minorHAnsi"/>
          <w:color w:val="000000"/>
          <w:sz w:val="28"/>
          <w:szCs w:val="28"/>
        </w:rPr>
        <w:t> </w:t>
      </w:r>
      <w:r w:rsidRPr="00A56AEC">
        <w:rPr>
          <w:rFonts w:asciiTheme="minorHAnsi" w:hAnsiTheme="minorHAnsi" w:cstheme="minorHAnsi"/>
          <w:color w:val="000000"/>
          <w:sz w:val="28"/>
          <w:szCs w:val="28"/>
        </w:rPr>
        <w:t>or</w:t>
      </w:r>
      <w:r w:rsidRPr="00A56AEC">
        <w:rPr>
          <w:rFonts w:asciiTheme="minorHAnsi" w:hAnsiTheme="minorHAnsi" w:cstheme="minorHAnsi"/>
          <w:color w:val="000000"/>
          <w:sz w:val="28"/>
          <w:szCs w:val="28"/>
        </w:rPr>
        <w:t xml:space="preserve"> Deborah Harkness's </w:t>
      </w:r>
      <w:r w:rsidRPr="00A56AEC">
        <w:rPr>
          <w:rStyle w:val="Emphasis"/>
          <w:rFonts w:asciiTheme="minorHAnsi" w:hAnsiTheme="minorHAnsi" w:cstheme="minorHAnsi"/>
          <w:color w:val="000000"/>
          <w:sz w:val="28"/>
          <w:szCs w:val="28"/>
        </w:rPr>
        <w:t>The Discovery of Witche</w:t>
      </w:r>
      <w:r w:rsidRPr="00A56AEC">
        <w:rPr>
          <w:rStyle w:val="Emphasis"/>
          <w:rFonts w:asciiTheme="minorHAnsi" w:hAnsiTheme="minorHAnsi" w:cstheme="minorHAnsi"/>
          <w:color w:val="000000"/>
          <w:sz w:val="28"/>
          <w:szCs w:val="28"/>
        </w:rPr>
        <w:t>s?</w:t>
      </w:r>
    </w:p>
    <w:sectPr w:rsidR="00BC3F38" w:rsidRPr="00A56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28"/>
    <w:rsid w:val="003D2664"/>
    <w:rsid w:val="004564F8"/>
    <w:rsid w:val="00545606"/>
    <w:rsid w:val="007A2186"/>
    <w:rsid w:val="00A56AEC"/>
    <w:rsid w:val="00BC3F38"/>
    <w:rsid w:val="00D0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B49D"/>
  <w15:chartTrackingRefBased/>
  <w15:docId w15:val="{4A95C0F9-EB54-45B3-919B-B01743DC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6B2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06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Sarasota County Government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Hendrick</dc:creator>
  <cp:keywords/>
  <dc:description/>
  <cp:lastModifiedBy>Megan Hendrick</cp:lastModifiedBy>
  <cp:revision>4</cp:revision>
  <dcterms:created xsi:type="dcterms:W3CDTF">2022-06-01T19:09:00Z</dcterms:created>
  <dcterms:modified xsi:type="dcterms:W3CDTF">2022-06-15T21:01:00Z</dcterms:modified>
</cp:coreProperties>
</file>